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7CB8" w14:textId="77777777" w:rsidR="00A22BB9" w:rsidRPr="00B24714" w:rsidRDefault="00A22BB9" w:rsidP="00A22BB9">
      <w:pPr>
        <w:pStyle w:val="Style1"/>
        <w:rPr>
          <w:rFonts w:eastAsia="Arial"/>
          <w:highlight w:val="white"/>
        </w:rPr>
      </w:pPr>
      <w:bookmarkStart w:id="0" w:name="_Toc162873057"/>
      <w:r w:rsidRPr="00B24714">
        <w:rPr>
          <w:rFonts w:eastAsia="Arial"/>
          <w:highlight w:val="white"/>
        </w:rPr>
        <w:t>Pre-</w:t>
      </w:r>
      <w:r w:rsidRPr="00B24714">
        <w:rPr>
          <w:highlight w:val="white"/>
        </w:rPr>
        <w:t>Survey</w:t>
      </w:r>
      <w:r w:rsidRPr="00B24714">
        <w:rPr>
          <w:rFonts w:eastAsia="Arial"/>
          <w:highlight w:val="white"/>
        </w:rPr>
        <w:t xml:space="preserve"> Launch</w:t>
      </w:r>
      <w:bookmarkEnd w:id="0"/>
      <w:r>
        <w:rPr>
          <w:rFonts w:eastAsia="Arial"/>
          <w:highlight w:val="white"/>
        </w:rPr>
        <w:t xml:space="preserve"> Templates</w:t>
      </w:r>
    </w:p>
    <w:p w14:paraId="79D06B1E" w14:textId="77777777" w:rsidR="00A22BB9" w:rsidRPr="00B24714" w:rsidRDefault="00A22BB9" w:rsidP="00A22BB9">
      <w:pPr>
        <w:pStyle w:val="TemplateTitle"/>
        <w:rPr>
          <w:highlight w:val="white"/>
        </w:rPr>
      </w:pPr>
      <w:bookmarkStart w:id="1" w:name="bookmark=id.6duon9t90e1a" w:colFirst="0" w:colLast="0"/>
      <w:bookmarkStart w:id="2" w:name="_heading=h.gjdgxs" w:colFirst="0" w:colLast="0"/>
      <w:bookmarkStart w:id="3" w:name="_Toc162873058"/>
      <w:bookmarkEnd w:id="1"/>
      <w:bookmarkEnd w:id="2"/>
      <w:r w:rsidRPr="00B24714">
        <w:rPr>
          <w:highlight w:val="white"/>
        </w:rPr>
        <w:t>Initial Call for Sign-Ups</w:t>
      </w:r>
      <w:bookmarkEnd w:id="3"/>
    </w:p>
    <w:p w14:paraId="4BAA5AA7" w14:textId="77777777" w:rsidR="00A22BB9" w:rsidRPr="00B24714" w:rsidRDefault="00A22BB9" w:rsidP="00A22BB9">
      <w:pPr>
        <w:spacing w:line="259" w:lineRule="auto"/>
        <w:rPr>
          <w:rFonts w:ascii="Arial" w:eastAsia="Arial" w:hAnsi="Arial" w:cs="Arial"/>
          <w:bCs/>
          <w:i/>
          <w:iCs/>
          <w:highlight w:val="white"/>
        </w:rPr>
      </w:pPr>
      <w:r w:rsidRPr="00B24714">
        <w:rPr>
          <w:rFonts w:ascii="Arial" w:eastAsia="Arial" w:hAnsi="Arial" w:cs="Arial"/>
          <w:bCs/>
          <w:i/>
          <w:iCs/>
          <w:highlight w:val="white"/>
        </w:rPr>
        <w:t>Announce the upcoming survey effort on social media and encourage your residents to become a part of your online panel.</w:t>
      </w:r>
    </w:p>
    <w:p w14:paraId="6164A324" w14:textId="77777777" w:rsidR="00A22BB9" w:rsidRPr="00B24714" w:rsidRDefault="00A22BB9" w:rsidP="00A22BB9">
      <w:pPr>
        <w:spacing w:line="259" w:lineRule="auto"/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52D46B55" w14:textId="77777777" w:rsidR="00A22BB9" w:rsidRDefault="00A22BB9" w:rsidP="00A22BB9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Help us make </w:t>
      </w:r>
      <w:r>
        <w:rPr>
          <w:rFonts w:ascii="Arial" w:eastAsia="Arial" w:hAnsi="Arial" w:cs="Arial"/>
          <w:sz w:val="22"/>
          <w:szCs w:val="22"/>
          <w:shd w:val="clear" w:color="auto" w:fill="FFF2CC"/>
        </w:rPr>
        <w:t>(</w:t>
      </w:r>
      <w:r>
        <w:rPr>
          <w:rFonts w:ascii="Arial" w:eastAsia="Arial" w:hAnsi="Arial" w:cs="Arial"/>
          <w:sz w:val="22"/>
          <w:szCs w:val="22"/>
          <w:highlight w:val="yellow"/>
        </w:rPr>
        <w:t>Community Name</w:t>
      </w:r>
      <w:r>
        <w:rPr>
          <w:rFonts w:ascii="Arial" w:eastAsia="Arial" w:hAnsi="Arial" w:cs="Arial"/>
          <w:sz w:val="22"/>
          <w:szCs w:val="22"/>
          <w:shd w:val="clear" w:color="auto" w:fill="FFF2CC"/>
        </w:rPr>
        <w:t>)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a great place to live! </w:t>
      </w:r>
    </w:p>
    <w:p w14:paraId="3A26818F" w14:textId="77777777" w:rsidR="00A22BB9" w:rsidRDefault="00A22BB9" w:rsidP="00A22BB9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2"/>
          <w:szCs w:val="22"/>
          <w:highlight w:val="white"/>
        </w:rPr>
        <w:t xml:space="preserve">In just a few days, we will be launching the 2024 National Community Survey, in collaboration with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Polco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, (</w:t>
      </w:r>
      <w:r>
        <w:rPr>
          <w:rFonts w:ascii="Arial" w:eastAsia="Arial" w:hAnsi="Arial" w:cs="Arial"/>
          <w:sz w:val="22"/>
          <w:szCs w:val="22"/>
          <w:highlight w:val="yellow"/>
        </w:rPr>
        <w:t>Community Name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)’s online engagement platform. To become a member of our digital sounding board and gain early access to the upcoming survey, follow this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link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and register with (</w:t>
      </w:r>
      <w:r>
        <w:rPr>
          <w:rFonts w:ascii="Arial" w:eastAsia="Arial" w:hAnsi="Arial" w:cs="Arial"/>
          <w:sz w:val="22"/>
          <w:szCs w:val="22"/>
          <w:highlight w:val="yellow"/>
        </w:rPr>
        <w:t>Community Name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)’s profile: </w:t>
      </w:r>
      <w:hyperlink r:id="rId4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polco.us/n/res/signup</w:t>
        </w:r>
      </w:hyperlink>
    </w:p>
    <w:p w14:paraId="72451114" w14:textId="77777777" w:rsidR="00A22BB9" w:rsidRDefault="00A22BB9" w:rsidP="00A22BB9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In addition to this effort, we plan to ask follow-up questions about important topics that impact our daily lives, including the local economy, safety, and strategic planning. </w:t>
      </w:r>
    </w:p>
    <w:p w14:paraId="5EAD2D11" w14:textId="77777777" w:rsidR="00A22BB9" w:rsidRDefault="00A22BB9" w:rsidP="00A22BB9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Sign up today to make your voice heard!</w:t>
      </w:r>
    </w:p>
    <w:p w14:paraId="34A6C84F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02C5A931" wp14:editId="73F85EF7">
            <wp:simplePos x="0" y="0"/>
            <wp:positionH relativeFrom="column">
              <wp:posOffset>1087251</wp:posOffset>
            </wp:positionH>
            <wp:positionV relativeFrom="paragraph">
              <wp:posOffset>202412</wp:posOffset>
            </wp:positionV>
            <wp:extent cx="3547242" cy="3547242"/>
            <wp:effectExtent l="0" t="0" r="0" b="0"/>
            <wp:wrapNone/>
            <wp:docPr id="1383142665" name="Picture 1" descr="A person holding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42665" name="Picture 1" descr="A person holding a tablet&#10;&#10;Description automatically generated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242" cy="354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F3E16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49DDC575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BECEFE5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BBC0E97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68888DFF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9BC52FE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8C8AE92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35DDD7C7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1AABC4BD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4AA73929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0C48C412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E96A8C6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4D5A3A6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2F3EA7A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027715A1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D8563A8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714CF747" w14:textId="77777777" w:rsidR="00A22BB9" w:rsidRDefault="00A22BB9" w:rsidP="00A22BB9">
      <w:pPr>
        <w:spacing w:line="259" w:lineRule="auto"/>
        <w:jc w:val="right"/>
        <w:rPr>
          <w:rFonts w:ascii="Arial" w:eastAsia="Arial" w:hAnsi="Arial" w:cs="Arial"/>
          <w:sz w:val="21"/>
          <w:szCs w:val="21"/>
          <w:highlight w:val="white"/>
        </w:rPr>
      </w:pPr>
    </w:p>
    <w:p w14:paraId="1D9A791E" w14:textId="77777777" w:rsidR="00A22BB9" w:rsidRPr="00B24714" w:rsidRDefault="00A22BB9" w:rsidP="00A22BB9">
      <w:pPr>
        <w:pStyle w:val="TemplateTitle"/>
        <w:rPr>
          <w:highlight w:val="white"/>
        </w:rPr>
      </w:pPr>
      <w:bookmarkStart w:id="5" w:name="_heading=h.1fob9te" w:colFirst="0" w:colLast="0"/>
      <w:bookmarkStart w:id="6" w:name="_Toc162873059"/>
      <w:bookmarkEnd w:id="5"/>
      <w:r w:rsidRPr="00B24714">
        <w:rPr>
          <w:highlight w:val="white"/>
        </w:rPr>
        <w:t>Sign-Up Reminder</w:t>
      </w:r>
      <w:bookmarkEnd w:id="6"/>
    </w:p>
    <w:p w14:paraId="4A252D38" w14:textId="77777777" w:rsidR="00A22BB9" w:rsidRPr="00B24714" w:rsidRDefault="00A22BB9" w:rsidP="00A22BB9">
      <w:pPr>
        <w:spacing w:line="259" w:lineRule="auto"/>
        <w:rPr>
          <w:rFonts w:ascii="Arial" w:eastAsia="Arial" w:hAnsi="Arial" w:cs="Arial"/>
          <w:bCs/>
          <w:i/>
          <w:iCs/>
          <w:highlight w:val="white"/>
        </w:rPr>
      </w:pPr>
      <w:r w:rsidRPr="00B24714">
        <w:rPr>
          <w:rFonts w:ascii="Arial" w:eastAsia="Arial" w:hAnsi="Arial" w:cs="Arial"/>
          <w:bCs/>
          <w:i/>
          <w:iCs/>
          <w:highlight w:val="white"/>
        </w:rPr>
        <w:t>Remind residents to sign-up and become part of your digital sounding board!</w:t>
      </w:r>
    </w:p>
    <w:p w14:paraId="0209B36C" w14:textId="450A704A" w:rsidR="00A22BB9" w:rsidRDefault="00A22BB9" w:rsidP="00A22BB9">
      <w:p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</w:p>
    <w:p w14:paraId="4934DA6D" w14:textId="77777777" w:rsidR="00A22BB9" w:rsidRDefault="00A22BB9" w:rsidP="00A22BB9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Just a reminder – (</w:t>
      </w:r>
      <w:r>
        <w:rPr>
          <w:rFonts w:ascii="Arial" w:eastAsia="Arial" w:hAnsi="Arial" w:cs="Arial"/>
          <w:sz w:val="22"/>
          <w:szCs w:val="22"/>
          <w:highlight w:val="yellow"/>
        </w:rPr>
        <w:t>Community Name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)’s 2024 National Community Survey will go live in a few days! </w:t>
      </w:r>
    </w:p>
    <w:p w14:paraId="0BAC6E2C" w14:textId="77777777" w:rsidR="00A22BB9" w:rsidRDefault="00A22BB9" w:rsidP="00A22BB9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To become a member of (</w:t>
      </w:r>
      <w:r>
        <w:rPr>
          <w:rFonts w:ascii="Arial" w:eastAsia="Arial" w:hAnsi="Arial" w:cs="Arial"/>
          <w:sz w:val="22"/>
          <w:szCs w:val="22"/>
          <w:highlight w:val="yellow"/>
        </w:rPr>
        <w:t>Community Name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)’s digital sounding board and gain early access to the upcoming survey, follow this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link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and register for a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Polco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profile: </w:t>
      </w:r>
      <w:hyperlink r:id="rId6" w:history="1">
        <w:r w:rsidRPr="00CC6781">
          <w:rPr>
            <w:rStyle w:val="Hyperlink"/>
            <w:rFonts w:ascii="Arial" w:eastAsia="Arial" w:hAnsi="Arial" w:cs="Arial"/>
            <w:sz w:val="22"/>
            <w:szCs w:val="22"/>
            <w:highlight w:val="white"/>
          </w:rPr>
          <w:t>polco.us/n/res/signup</w:t>
        </w:r>
      </w:hyperlink>
    </w:p>
    <w:p w14:paraId="710B535E" w14:textId="77777777" w:rsidR="00A22BB9" w:rsidRDefault="00A22BB9" w:rsidP="00A22BB9">
      <w:pPr>
        <w:spacing w:line="259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Thank you for helping to create a better community for all!</w:t>
      </w:r>
    </w:p>
    <w:p w14:paraId="5A8A1EA1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7FC5EC76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19D9FE73" wp14:editId="5B032FDB">
            <wp:simplePos x="0" y="0"/>
            <wp:positionH relativeFrom="column">
              <wp:posOffset>709504</wp:posOffset>
            </wp:positionH>
            <wp:positionV relativeFrom="paragraph">
              <wp:posOffset>237446</wp:posOffset>
            </wp:positionV>
            <wp:extent cx="4524704" cy="3793306"/>
            <wp:effectExtent l="0" t="0" r="0" b="0"/>
            <wp:wrapNone/>
            <wp:docPr id="143121764" name="Picture 2" descr="A person typing on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1764" name="Picture 2" descr="A person typing on a computer&#10;&#10;Description automatically generated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704" cy="3793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D733C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0A0AB51E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7D2FE16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46A890D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1618A99E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4B2FC978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0350EDD8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2C12480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                 </w:t>
      </w:r>
    </w:p>
    <w:p w14:paraId="56A222B6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51A734A" w14:textId="77777777" w:rsidR="00A22BB9" w:rsidRDefault="00A22BB9" w:rsidP="00A22BB9">
      <w:pPr>
        <w:spacing w:line="259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0119AE77" w14:textId="77777777" w:rsidR="00C736BE" w:rsidRDefault="00C736BE"/>
    <w:sectPr w:rsidR="00C7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03"/>
    <w:rsid w:val="00462103"/>
    <w:rsid w:val="00A22BB9"/>
    <w:rsid w:val="00C04A9B"/>
    <w:rsid w:val="00C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A2ED5-0A5F-4F3B-A5A2-6F474950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B9"/>
    <w:pPr>
      <w:spacing w:line="278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1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1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1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1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10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10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10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10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1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1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1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10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2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10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2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103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21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1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103"/>
    <w:rPr>
      <w:b/>
      <w:bCs/>
      <w:smallCaps/>
      <w:color w:val="2F5496" w:themeColor="accent1" w:themeShade="BF"/>
      <w:spacing w:val="5"/>
    </w:rPr>
  </w:style>
  <w:style w:type="paragraph" w:customStyle="1" w:styleId="TemplateTitle">
    <w:name w:val="Template Title"/>
    <w:basedOn w:val="Heading3"/>
    <w:next w:val="Normal"/>
    <w:link w:val="TemplateTitleChar"/>
    <w:autoRedefine/>
    <w:qFormat/>
    <w:rsid w:val="00A22BB9"/>
    <w:pPr>
      <w:spacing w:before="240" w:after="120"/>
    </w:pPr>
    <w:rPr>
      <w:rFonts w:ascii="Arial" w:eastAsia="Arial" w:hAnsi="Arial" w:cs="Arial"/>
      <w:b/>
      <w:kern w:val="0"/>
      <w:sz w:val="36"/>
      <w:szCs w:val="36"/>
      <w14:ligatures w14:val="none"/>
    </w:rPr>
  </w:style>
  <w:style w:type="character" w:customStyle="1" w:styleId="TemplateTitleChar">
    <w:name w:val="Template Title Char"/>
    <w:basedOn w:val="DefaultParagraphFont"/>
    <w:link w:val="TemplateTitle"/>
    <w:rsid w:val="00A22BB9"/>
    <w:rPr>
      <w:rFonts w:ascii="Arial" w:eastAsia="Arial" w:hAnsi="Arial" w:cs="Arial"/>
      <w:b/>
      <w:color w:val="2F5496" w:themeColor="accent1" w:themeShade="BF"/>
      <w:kern w:val="0"/>
      <w:sz w:val="36"/>
      <w:szCs w:val="36"/>
      <w14:ligatures w14:val="none"/>
    </w:rPr>
  </w:style>
  <w:style w:type="paragraph" w:customStyle="1" w:styleId="Style1">
    <w:name w:val="Style1"/>
    <w:basedOn w:val="Heading2"/>
    <w:next w:val="Normal"/>
    <w:link w:val="Style1Char"/>
    <w:autoRedefine/>
    <w:qFormat/>
    <w:rsid w:val="00A22BB9"/>
    <w:pPr>
      <w:spacing w:before="240" w:line="278" w:lineRule="auto"/>
      <w:jc w:val="center"/>
    </w:pPr>
    <w:rPr>
      <w:b/>
      <w:kern w:val="0"/>
      <w:sz w:val="56"/>
      <w:szCs w:val="48"/>
      <w14:ligatures w14:val="none"/>
    </w:rPr>
  </w:style>
  <w:style w:type="character" w:customStyle="1" w:styleId="Style1Char">
    <w:name w:val="Style1 Char"/>
    <w:basedOn w:val="TemplateTitleChar"/>
    <w:link w:val="Style1"/>
    <w:rsid w:val="00A22BB9"/>
    <w:rPr>
      <w:rFonts w:asciiTheme="majorHAnsi" w:eastAsiaTheme="majorEastAsia" w:hAnsiTheme="majorHAnsi" w:cstheme="majorBidi"/>
      <w:b/>
      <w:color w:val="2F5496" w:themeColor="accent1" w:themeShade="BF"/>
      <w:kern w:val="0"/>
      <w:sz w:val="56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A2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olco.us/n/res/signup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polco.us/n/res/signu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Brunner</dc:creator>
  <cp:keywords/>
  <dc:description/>
  <cp:lastModifiedBy>Alyssa Brunner</cp:lastModifiedBy>
  <cp:revision>2</cp:revision>
  <dcterms:created xsi:type="dcterms:W3CDTF">2024-05-03T21:54:00Z</dcterms:created>
  <dcterms:modified xsi:type="dcterms:W3CDTF">2024-05-03T21:56:00Z</dcterms:modified>
</cp:coreProperties>
</file>